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27" w:rsidRPr="00542DE9" w:rsidRDefault="00B41DCC">
      <w:pPr>
        <w:rPr>
          <w:sz w:val="26"/>
          <w:szCs w:val="26"/>
        </w:rPr>
      </w:pPr>
      <w:r w:rsidRPr="00542DE9">
        <w:rPr>
          <w:sz w:val="26"/>
          <w:szCs w:val="26"/>
        </w:rPr>
        <w:t xml:space="preserve">According to TMRS website </w:t>
      </w:r>
    </w:p>
    <w:tbl>
      <w:tblPr>
        <w:tblStyle w:val="TableGrid"/>
        <w:tblW w:w="13050" w:type="dxa"/>
        <w:tblInd w:w="-5" w:type="dxa"/>
        <w:tblLook w:val="04A0" w:firstRow="1" w:lastRow="0" w:firstColumn="1" w:lastColumn="0" w:noHBand="0" w:noVBand="1"/>
      </w:tblPr>
      <w:tblGrid>
        <w:gridCol w:w="5130"/>
        <w:gridCol w:w="4230"/>
        <w:gridCol w:w="3690"/>
      </w:tblGrid>
      <w:tr w:rsidR="00B41DCC" w:rsidTr="00542DE9">
        <w:tc>
          <w:tcPr>
            <w:tcW w:w="5130" w:type="dxa"/>
          </w:tcPr>
          <w:p w:rsidR="00B41DCC" w:rsidRPr="00542DE9" w:rsidRDefault="00B41DCC" w:rsidP="00542DE9">
            <w:pPr>
              <w:rPr>
                <w:b/>
                <w:i/>
                <w:sz w:val="40"/>
                <w:szCs w:val="40"/>
              </w:rPr>
            </w:pPr>
            <w:r w:rsidRPr="00542DE9">
              <w:rPr>
                <w:b/>
                <w:i/>
                <w:sz w:val="40"/>
                <w:szCs w:val="40"/>
              </w:rPr>
              <w:t>TMRS City</w:t>
            </w:r>
          </w:p>
        </w:tc>
        <w:tc>
          <w:tcPr>
            <w:tcW w:w="4230" w:type="dxa"/>
          </w:tcPr>
          <w:p w:rsidR="00B41DCC" w:rsidRPr="00542DE9" w:rsidRDefault="00B41DCC" w:rsidP="00542DE9">
            <w:pPr>
              <w:rPr>
                <w:b/>
                <w:i/>
                <w:sz w:val="40"/>
                <w:szCs w:val="40"/>
              </w:rPr>
            </w:pPr>
            <w:r w:rsidRPr="00542DE9">
              <w:rPr>
                <w:b/>
                <w:i/>
                <w:sz w:val="40"/>
                <w:szCs w:val="40"/>
              </w:rPr>
              <w:t>Employee Deposit Rate</w:t>
            </w:r>
          </w:p>
        </w:tc>
        <w:tc>
          <w:tcPr>
            <w:tcW w:w="3690" w:type="dxa"/>
          </w:tcPr>
          <w:p w:rsidR="00B41DCC" w:rsidRPr="00542DE9" w:rsidRDefault="00B41DCC" w:rsidP="00542DE9">
            <w:pPr>
              <w:rPr>
                <w:b/>
                <w:i/>
                <w:sz w:val="40"/>
                <w:szCs w:val="40"/>
              </w:rPr>
            </w:pPr>
            <w:r w:rsidRPr="00542DE9">
              <w:rPr>
                <w:b/>
                <w:i/>
                <w:sz w:val="40"/>
                <w:szCs w:val="40"/>
              </w:rPr>
              <w:t>City Match</w:t>
            </w:r>
          </w:p>
        </w:tc>
      </w:tr>
      <w:tr w:rsidR="00B41DCC" w:rsidTr="00542DE9">
        <w:tc>
          <w:tcPr>
            <w:tcW w:w="5130" w:type="dxa"/>
            <w:shd w:val="clear" w:color="auto" w:fill="F2F2F2" w:themeFill="background1" w:themeFillShade="F2"/>
          </w:tcPr>
          <w:p w:rsidR="00B41DCC" w:rsidRPr="00542DE9" w:rsidRDefault="00B41DCC" w:rsidP="00542DE9">
            <w:pPr>
              <w:jc w:val="center"/>
              <w:rPr>
                <w:b/>
                <w:sz w:val="32"/>
                <w:szCs w:val="32"/>
              </w:rPr>
            </w:pPr>
            <w:r w:rsidRPr="00542DE9">
              <w:rPr>
                <w:b/>
                <w:sz w:val="32"/>
                <w:szCs w:val="32"/>
              </w:rPr>
              <w:t>Mineola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:rsidR="00B41DCC" w:rsidRPr="00542DE9" w:rsidRDefault="00B41DCC" w:rsidP="00542DE9">
            <w:pPr>
              <w:jc w:val="center"/>
              <w:rPr>
                <w:b/>
                <w:sz w:val="32"/>
                <w:szCs w:val="32"/>
              </w:rPr>
            </w:pPr>
            <w:r w:rsidRPr="00542DE9">
              <w:rPr>
                <w:b/>
                <w:sz w:val="32"/>
                <w:szCs w:val="32"/>
              </w:rPr>
              <w:t>5%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B41DCC" w:rsidRPr="00542DE9" w:rsidRDefault="00B41DCC" w:rsidP="00542DE9">
            <w:pPr>
              <w:jc w:val="center"/>
              <w:rPr>
                <w:b/>
                <w:sz w:val="32"/>
                <w:szCs w:val="32"/>
              </w:rPr>
            </w:pPr>
            <w:r w:rsidRPr="00542DE9">
              <w:rPr>
                <w:b/>
                <w:sz w:val="32"/>
                <w:szCs w:val="32"/>
              </w:rPr>
              <w:t>2-1</w:t>
            </w:r>
          </w:p>
        </w:tc>
      </w:tr>
      <w:tr w:rsidR="00B41DCC" w:rsidTr="00542DE9">
        <w:tc>
          <w:tcPr>
            <w:tcW w:w="5130" w:type="dxa"/>
          </w:tcPr>
          <w:p w:rsidR="00B41DCC" w:rsidRPr="00542DE9" w:rsidRDefault="00B41DCC" w:rsidP="00542DE9">
            <w:pPr>
              <w:jc w:val="center"/>
              <w:rPr>
                <w:sz w:val="30"/>
                <w:szCs w:val="30"/>
              </w:rPr>
            </w:pPr>
            <w:r w:rsidRPr="00542DE9">
              <w:rPr>
                <w:sz w:val="30"/>
                <w:szCs w:val="30"/>
              </w:rPr>
              <w:t>Canton</w:t>
            </w:r>
          </w:p>
        </w:tc>
        <w:tc>
          <w:tcPr>
            <w:tcW w:w="4230" w:type="dxa"/>
          </w:tcPr>
          <w:p w:rsidR="00B41DCC" w:rsidRPr="00542DE9" w:rsidRDefault="00B41DCC" w:rsidP="00542DE9">
            <w:pPr>
              <w:jc w:val="center"/>
              <w:rPr>
                <w:sz w:val="30"/>
                <w:szCs w:val="30"/>
              </w:rPr>
            </w:pPr>
            <w:r w:rsidRPr="00542DE9">
              <w:rPr>
                <w:sz w:val="30"/>
                <w:szCs w:val="30"/>
              </w:rPr>
              <w:t>7%</w:t>
            </w:r>
          </w:p>
        </w:tc>
        <w:tc>
          <w:tcPr>
            <w:tcW w:w="3690" w:type="dxa"/>
          </w:tcPr>
          <w:p w:rsidR="00B41DCC" w:rsidRPr="00542DE9" w:rsidRDefault="00B41DCC" w:rsidP="00542DE9">
            <w:pPr>
              <w:jc w:val="center"/>
              <w:rPr>
                <w:sz w:val="30"/>
                <w:szCs w:val="30"/>
              </w:rPr>
            </w:pPr>
            <w:r w:rsidRPr="00542DE9">
              <w:rPr>
                <w:sz w:val="30"/>
                <w:szCs w:val="30"/>
              </w:rPr>
              <w:t>2-1</w:t>
            </w:r>
          </w:p>
        </w:tc>
      </w:tr>
      <w:tr w:rsidR="00B41DCC" w:rsidTr="00542DE9">
        <w:tc>
          <w:tcPr>
            <w:tcW w:w="5130" w:type="dxa"/>
            <w:shd w:val="clear" w:color="auto" w:fill="F2F2F2" w:themeFill="background1" w:themeFillShade="F2"/>
          </w:tcPr>
          <w:p w:rsidR="00B41DCC" w:rsidRPr="00542DE9" w:rsidRDefault="00B41DCC" w:rsidP="00542DE9">
            <w:pPr>
              <w:jc w:val="center"/>
              <w:rPr>
                <w:sz w:val="30"/>
                <w:szCs w:val="30"/>
              </w:rPr>
            </w:pPr>
            <w:r w:rsidRPr="00542DE9">
              <w:rPr>
                <w:sz w:val="30"/>
                <w:szCs w:val="30"/>
              </w:rPr>
              <w:t>East Tawakoni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:rsidR="00B41DCC" w:rsidRPr="00542DE9" w:rsidRDefault="00B41DCC" w:rsidP="00542DE9">
            <w:pPr>
              <w:jc w:val="center"/>
              <w:rPr>
                <w:sz w:val="30"/>
                <w:szCs w:val="30"/>
              </w:rPr>
            </w:pPr>
            <w:r w:rsidRPr="00542DE9">
              <w:rPr>
                <w:sz w:val="30"/>
                <w:szCs w:val="30"/>
              </w:rPr>
              <w:t>7%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B41DCC" w:rsidRPr="00542DE9" w:rsidRDefault="00B41DCC" w:rsidP="00542DE9">
            <w:pPr>
              <w:jc w:val="center"/>
              <w:rPr>
                <w:sz w:val="30"/>
                <w:szCs w:val="30"/>
              </w:rPr>
            </w:pPr>
            <w:r w:rsidRPr="00542DE9">
              <w:rPr>
                <w:sz w:val="30"/>
                <w:szCs w:val="30"/>
              </w:rPr>
              <w:t>2-1</w:t>
            </w:r>
          </w:p>
        </w:tc>
      </w:tr>
      <w:tr w:rsidR="00B41DCC" w:rsidTr="00542DE9">
        <w:tc>
          <w:tcPr>
            <w:tcW w:w="5130" w:type="dxa"/>
          </w:tcPr>
          <w:p w:rsidR="00B41DCC" w:rsidRPr="00542DE9" w:rsidRDefault="00B41DCC" w:rsidP="00542DE9">
            <w:pPr>
              <w:jc w:val="center"/>
              <w:rPr>
                <w:sz w:val="30"/>
                <w:szCs w:val="30"/>
              </w:rPr>
            </w:pPr>
            <w:r w:rsidRPr="00542DE9">
              <w:rPr>
                <w:sz w:val="30"/>
                <w:szCs w:val="30"/>
              </w:rPr>
              <w:t>Emory</w:t>
            </w:r>
          </w:p>
        </w:tc>
        <w:tc>
          <w:tcPr>
            <w:tcW w:w="4230" w:type="dxa"/>
          </w:tcPr>
          <w:p w:rsidR="00B41DCC" w:rsidRPr="00542DE9" w:rsidRDefault="00B41DCC" w:rsidP="00542DE9">
            <w:pPr>
              <w:jc w:val="center"/>
              <w:rPr>
                <w:sz w:val="30"/>
                <w:szCs w:val="30"/>
              </w:rPr>
            </w:pPr>
            <w:r w:rsidRPr="00542DE9">
              <w:rPr>
                <w:sz w:val="30"/>
                <w:szCs w:val="30"/>
              </w:rPr>
              <w:t>7%</w:t>
            </w:r>
          </w:p>
        </w:tc>
        <w:tc>
          <w:tcPr>
            <w:tcW w:w="3690" w:type="dxa"/>
          </w:tcPr>
          <w:p w:rsidR="00B41DCC" w:rsidRPr="00542DE9" w:rsidRDefault="00B41DCC" w:rsidP="00542DE9">
            <w:pPr>
              <w:jc w:val="center"/>
              <w:rPr>
                <w:sz w:val="30"/>
                <w:szCs w:val="30"/>
              </w:rPr>
            </w:pPr>
            <w:r w:rsidRPr="00542DE9">
              <w:rPr>
                <w:sz w:val="30"/>
                <w:szCs w:val="30"/>
              </w:rPr>
              <w:t>2-1</w:t>
            </w:r>
          </w:p>
        </w:tc>
      </w:tr>
      <w:tr w:rsidR="00B41DCC" w:rsidTr="00542DE9">
        <w:tc>
          <w:tcPr>
            <w:tcW w:w="5130" w:type="dxa"/>
            <w:shd w:val="clear" w:color="auto" w:fill="F2F2F2" w:themeFill="background1" w:themeFillShade="F2"/>
          </w:tcPr>
          <w:p w:rsidR="00B41DCC" w:rsidRPr="00542DE9" w:rsidRDefault="00B41DCC" w:rsidP="00542DE9">
            <w:pPr>
              <w:jc w:val="center"/>
              <w:rPr>
                <w:sz w:val="30"/>
                <w:szCs w:val="30"/>
              </w:rPr>
            </w:pPr>
            <w:r w:rsidRPr="00542DE9">
              <w:rPr>
                <w:sz w:val="30"/>
                <w:szCs w:val="30"/>
              </w:rPr>
              <w:t>Gilmer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:rsidR="00B41DCC" w:rsidRPr="00542DE9" w:rsidRDefault="00B41DCC" w:rsidP="00542DE9">
            <w:pPr>
              <w:jc w:val="center"/>
              <w:rPr>
                <w:sz w:val="30"/>
                <w:szCs w:val="30"/>
              </w:rPr>
            </w:pPr>
            <w:r w:rsidRPr="00542DE9">
              <w:rPr>
                <w:sz w:val="30"/>
                <w:szCs w:val="30"/>
              </w:rPr>
              <w:t>6%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B41DCC" w:rsidRPr="00542DE9" w:rsidRDefault="00B41DCC" w:rsidP="00542DE9">
            <w:pPr>
              <w:jc w:val="center"/>
              <w:rPr>
                <w:sz w:val="30"/>
                <w:szCs w:val="30"/>
              </w:rPr>
            </w:pPr>
            <w:r w:rsidRPr="00542DE9">
              <w:rPr>
                <w:sz w:val="30"/>
                <w:szCs w:val="30"/>
              </w:rPr>
              <w:t>2-1</w:t>
            </w:r>
          </w:p>
        </w:tc>
      </w:tr>
      <w:tr w:rsidR="00B41DCC" w:rsidTr="00542DE9">
        <w:tc>
          <w:tcPr>
            <w:tcW w:w="5130" w:type="dxa"/>
          </w:tcPr>
          <w:p w:rsidR="00B41DCC" w:rsidRPr="00542DE9" w:rsidRDefault="00B41DCC" w:rsidP="00542DE9">
            <w:pPr>
              <w:jc w:val="center"/>
              <w:rPr>
                <w:sz w:val="30"/>
                <w:szCs w:val="30"/>
              </w:rPr>
            </w:pPr>
            <w:r w:rsidRPr="00542DE9">
              <w:rPr>
                <w:sz w:val="30"/>
                <w:szCs w:val="30"/>
              </w:rPr>
              <w:t>Grand Saline</w:t>
            </w:r>
          </w:p>
        </w:tc>
        <w:tc>
          <w:tcPr>
            <w:tcW w:w="4230" w:type="dxa"/>
          </w:tcPr>
          <w:p w:rsidR="00B41DCC" w:rsidRPr="00542DE9" w:rsidRDefault="00B41DCC" w:rsidP="00542DE9">
            <w:pPr>
              <w:jc w:val="center"/>
              <w:rPr>
                <w:sz w:val="30"/>
                <w:szCs w:val="30"/>
              </w:rPr>
            </w:pPr>
            <w:r w:rsidRPr="00542DE9">
              <w:rPr>
                <w:sz w:val="30"/>
                <w:szCs w:val="30"/>
              </w:rPr>
              <w:t>7%</w:t>
            </w:r>
          </w:p>
        </w:tc>
        <w:tc>
          <w:tcPr>
            <w:tcW w:w="3690" w:type="dxa"/>
          </w:tcPr>
          <w:p w:rsidR="00B41DCC" w:rsidRPr="00542DE9" w:rsidRDefault="00B41DCC" w:rsidP="00542DE9">
            <w:pPr>
              <w:jc w:val="center"/>
              <w:rPr>
                <w:sz w:val="30"/>
                <w:szCs w:val="30"/>
              </w:rPr>
            </w:pPr>
            <w:r w:rsidRPr="00542DE9">
              <w:rPr>
                <w:sz w:val="30"/>
                <w:szCs w:val="30"/>
              </w:rPr>
              <w:t>1.5-1</w:t>
            </w:r>
          </w:p>
        </w:tc>
      </w:tr>
      <w:tr w:rsidR="00B41DCC" w:rsidTr="00542DE9">
        <w:tc>
          <w:tcPr>
            <w:tcW w:w="5130" w:type="dxa"/>
            <w:shd w:val="clear" w:color="auto" w:fill="F2F2F2" w:themeFill="background1" w:themeFillShade="F2"/>
          </w:tcPr>
          <w:p w:rsidR="00B41DCC" w:rsidRPr="00542DE9" w:rsidRDefault="00B41DCC" w:rsidP="00542DE9">
            <w:pPr>
              <w:jc w:val="center"/>
              <w:rPr>
                <w:sz w:val="30"/>
                <w:szCs w:val="30"/>
              </w:rPr>
            </w:pPr>
            <w:r w:rsidRPr="00542DE9">
              <w:rPr>
                <w:sz w:val="30"/>
                <w:szCs w:val="30"/>
              </w:rPr>
              <w:t>Kilgore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:rsidR="00B41DCC" w:rsidRPr="00542DE9" w:rsidRDefault="00B41DCC" w:rsidP="00542DE9">
            <w:pPr>
              <w:jc w:val="center"/>
              <w:rPr>
                <w:sz w:val="30"/>
                <w:szCs w:val="30"/>
              </w:rPr>
            </w:pPr>
            <w:r w:rsidRPr="00542DE9">
              <w:rPr>
                <w:sz w:val="30"/>
                <w:szCs w:val="30"/>
              </w:rPr>
              <w:t>7%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B41DCC" w:rsidRPr="00542DE9" w:rsidRDefault="00B41DCC" w:rsidP="00542DE9">
            <w:pPr>
              <w:jc w:val="center"/>
              <w:rPr>
                <w:sz w:val="30"/>
                <w:szCs w:val="30"/>
              </w:rPr>
            </w:pPr>
            <w:r w:rsidRPr="00542DE9">
              <w:rPr>
                <w:sz w:val="30"/>
                <w:szCs w:val="30"/>
              </w:rPr>
              <w:t>2-1</w:t>
            </w:r>
          </w:p>
        </w:tc>
      </w:tr>
      <w:tr w:rsidR="007B53F7" w:rsidTr="00542DE9">
        <w:tc>
          <w:tcPr>
            <w:tcW w:w="5130" w:type="dxa"/>
          </w:tcPr>
          <w:p w:rsidR="007B53F7" w:rsidRPr="00542DE9" w:rsidRDefault="00DC11AB" w:rsidP="00542DE9">
            <w:pPr>
              <w:jc w:val="center"/>
              <w:rPr>
                <w:sz w:val="30"/>
                <w:szCs w:val="30"/>
              </w:rPr>
            </w:pPr>
            <w:r w:rsidRPr="00542DE9">
              <w:rPr>
                <w:sz w:val="30"/>
                <w:szCs w:val="30"/>
              </w:rPr>
              <w:t>Lindale</w:t>
            </w:r>
          </w:p>
        </w:tc>
        <w:tc>
          <w:tcPr>
            <w:tcW w:w="4230" w:type="dxa"/>
          </w:tcPr>
          <w:p w:rsidR="007B53F7" w:rsidRPr="00542DE9" w:rsidRDefault="0052620F" w:rsidP="00542D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="00DC11AB" w:rsidRPr="00542DE9">
              <w:rPr>
                <w:sz w:val="30"/>
                <w:szCs w:val="30"/>
              </w:rPr>
              <w:t>%</w:t>
            </w:r>
          </w:p>
        </w:tc>
        <w:tc>
          <w:tcPr>
            <w:tcW w:w="3690" w:type="dxa"/>
          </w:tcPr>
          <w:p w:rsidR="007B53F7" w:rsidRPr="00542DE9" w:rsidRDefault="00DC11AB" w:rsidP="00542DE9">
            <w:pPr>
              <w:jc w:val="center"/>
              <w:rPr>
                <w:sz w:val="30"/>
                <w:szCs w:val="30"/>
              </w:rPr>
            </w:pPr>
            <w:r w:rsidRPr="00542DE9">
              <w:rPr>
                <w:sz w:val="30"/>
                <w:szCs w:val="30"/>
              </w:rPr>
              <w:t>2-1</w:t>
            </w:r>
          </w:p>
        </w:tc>
      </w:tr>
      <w:tr w:rsidR="007B53F7" w:rsidTr="00542DE9">
        <w:tc>
          <w:tcPr>
            <w:tcW w:w="5130" w:type="dxa"/>
            <w:shd w:val="clear" w:color="auto" w:fill="F2F2F2" w:themeFill="background1" w:themeFillShade="F2"/>
          </w:tcPr>
          <w:p w:rsidR="007B53F7" w:rsidRPr="00542DE9" w:rsidRDefault="00DC11AB" w:rsidP="00542DE9">
            <w:pPr>
              <w:jc w:val="center"/>
              <w:rPr>
                <w:sz w:val="30"/>
                <w:szCs w:val="30"/>
              </w:rPr>
            </w:pPr>
            <w:r w:rsidRPr="00542DE9">
              <w:rPr>
                <w:sz w:val="30"/>
                <w:szCs w:val="30"/>
              </w:rPr>
              <w:t>Mt.Pleasant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:rsidR="007B53F7" w:rsidRPr="00542DE9" w:rsidRDefault="00DC11AB" w:rsidP="00542DE9">
            <w:pPr>
              <w:jc w:val="center"/>
              <w:rPr>
                <w:sz w:val="30"/>
                <w:szCs w:val="30"/>
              </w:rPr>
            </w:pPr>
            <w:r w:rsidRPr="00542DE9">
              <w:rPr>
                <w:sz w:val="30"/>
                <w:szCs w:val="30"/>
              </w:rPr>
              <w:t>7%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7B53F7" w:rsidRPr="00542DE9" w:rsidRDefault="00DC11AB" w:rsidP="00542DE9">
            <w:pPr>
              <w:jc w:val="center"/>
              <w:rPr>
                <w:sz w:val="30"/>
                <w:szCs w:val="30"/>
              </w:rPr>
            </w:pPr>
            <w:r w:rsidRPr="00542DE9">
              <w:rPr>
                <w:sz w:val="30"/>
                <w:szCs w:val="30"/>
              </w:rPr>
              <w:t>2-1</w:t>
            </w:r>
          </w:p>
        </w:tc>
      </w:tr>
      <w:tr w:rsidR="007B53F7" w:rsidTr="00542DE9">
        <w:tc>
          <w:tcPr>
            <w:tcW w:w="5130" w:type="dxa"/>
          </w:tcPr>
          <w:p w:rsidR="007B53F7" w:rsidRPr="00542DE9" w:rsidRDefault="00DC11AB" w:rsidP="00542DE9">
            <w:pPr>
              <w:jc w:val="center"/>
              <w:rPr>
                <w:sz w:val="30"/>
                <w:szCs w:val="30"/>
              </w:rPr>
            </w:pPr>
            <w:r w:rsidRPr="00542DE9">
              <w:rPr>
                <w:sz w:val="30"/>
                <w:szCs w:val="30"/>
              </w:rPr>
              <w:t>Mt.Vernon</w:t>
            </w:r>
          </w:p>
        </w:tc>
        <w:tc>
          <w:tcPr>
            <w:tcW w:w="4230" w:type="dxa"/>
          </w:tcPr>
          <w:p w:rsidR="007B53F7" w:rsidRPr="00542DE9" w:rsidRDefault="00DC11AB" w:rsidP="00542DE9">
            <w:pPr>
              <w:jc w:val="center"/>
              <w:rPr>
                <w:sz w:val="30"/>
                <w:szCs w:val="30"/>
              </w:rPr>
            </w:pPr>
            <w:r w:rsidRPr="00542DE9">
              <w:rPr>
                <w:sz w:val="30"/>
                <w:szCs w:val="30"/>
              </w:rPr>
              <w:t>7%</w:t>
            </w:r>
          </w:p>
        </w:tc>
        <w:tc>
          <w:tcPr>
            <w:tcW w:w="3690" w:type="dxa"/>
          </w:tcPr>
          <w:p w:rsidR="007B53F7" w:rsidRPr="00542DE9" w:rsidRDefault="00DC11AB" w:rsidP="00542DE9">
            <w:pPr>
              <w:jc w:val="center"/>
              <w:rPr>
                <w:sz w:val="30"/>
                <w:szCs w:val="30"/>
              </w:rPr>
            </w:pPr>
            <w:r w:rsidRPr="00542DE9">
              <w:rPr>
                <w:sz w:val="30"/>
                <w:szCs w:val="30"/>
              </w:rPr>
              <w:t>2-1</w:t>
            </w:r>
          </w:p>
        </w:tc>
      </w:tr>
      <w:tr w:rsidR="007B53F7" w:rsidTr="00542DE9">
        <w:tc>
          <w:tcPr>
            <w:tcW w:w="5130" w:type="dxa"/>
            <w:shd w:val="clear" w:color="auto" w:fill="F2F2F2" w:themeFill="background1" w:themeFillShade="F2"/>
          </w:tcPr>
          <w:p w:rsidR="007B53F7" w:rsidRPr="00542DE9" w:rsidRDefault="00DC11AB" w:rsidP="00542DE9">
            <w:pPr>
              <w:jc w:val="center"/>
              <w:rPr>
                <w:sz w:val="30"/>
                <w:szCs w:val="30"/>
              </w:rPr>
            </w:pPr>
            <w:r w:rsidRPr="00542DE9">
              <w:rPr>
                <w:sz w:val="30"/>
                <w:szCs w:val="30"/>
              </w:rPr>
              <w:t>Point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:rsidR="007B53F7" w:rsidRPr="00542DE9" w:rsidRDefault="00DC11AB" w:rsidP="00542DE9">
            <w:pPr>
              <w:jc w:val="center"/>
              <w:rPr>
                <w:sz w:val="30"/>
                <w:szCs w:val="30"/>
              </w:rPr>
            </w:pPr>
            <w:r w:rsidRPr="00542DE9">
              <w:rPr>
                <w:sz w:val="30"/>
                <w:szCs w:val="30"/>
              </w:rPr>
              <w:t>7%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7B53F7" w:rsidRPr="00542DE9" w:rsidRDefault="00DC11AB" w:rsidP="00542DE9">
            <w:pPr>
              <w:jc w:val="center"/>
              <w:rPr>
                <w:sz w:val="30"/>
                <w:szCs w:val="30"/>
              </w:rPr>
            </w:pPr>
            <w:r w:rsidRPr="00542DE9">
              <w:rPr>
                <w:sz w:val="30"/>
                <w:szCs w:val="30"/>
              </w:rPr>
              <w:t>2-1</w:t>
            </w:r>
          </w:p>
        </w:tc>
      </w:tr>
      <w:tr w:rsidR="00DC11AB" w:rsidTr="00542DE9">
        <w:tc>
          <w:tcPr>
            <w:tcW w:w="5130" w:type="dxa"/>
          </w:tcPr>
          <w:p w:rsidR="00DC11AB" w:rsidRPr="00542DE9" w:rsidRDefault="00DC11AB" w:rsidP="00542DE9">
            <w:pPr>
              <w:jc w:val="center"/>
              <w:rPr>
                <w:sz w:val="30"/>
                <w:szCs w:val="30"/>
              </w:rPr>
            </w:pPr>
            <w:r w:rsidRPr="00542DE9">
              <w:rPr>
                <w:sz w:val="30"/>
                <w:szCs w:val="30"/>
              </w:rPr>
              <w:t>Tyler</w:t>
            </w:r>
          </w:p>
        </w:tc>
        <w:tc>
          <w:tcPr>
            <w:tcW w:w="4230" w:type="dxa"/>
          </w:tcPr>
          <w:p w:rsidR="00DC11AB" w:rsidRPr="00542DE9" w:rsidRDefault="00DC11AB" w:rsidP="00542DE9">
            <w:pPr>
              <w:jc w:val="center"/>
              <w:rPr>
                <w:sz w:val="30"/>
                <w:szCs w:val="30"/>
              </w:rPr>
            </w:pPr>
            <w:r w:rsidRPr="00542DE9">
              <w:rPr>
                <w:sz w:val="30"/>
                <w:szCs w:val="30"/>
              </w:rPr>
              <w:t>7%</w:t>
            </w:r>
          </w:p>
        </w:tc>
        <w:tc>
          <w:tcPr>
            <w:tcW w:w="3690" w:type="dxa"/>
          </w:tcPr>
          <w:p w:rsidR="00DC11AB" w:rsidRPr="00542DE9" w:rsidRDefault="00DC11AB" w:rsidP="00542DE9">
            <w:pPr>
              <w:jc w:val="center"/>
              <w:rPr>
                <w:sz w:val="30"/>
                <w:szCs w:val="30"/>
              </w:rPr>
            </w:pPr>
            <w:r w:rsidRPr="00542DE9">
              <w:rPr>
                <w:sz w:val="30"/>
                <w:szCs w:val="30"/>
              </w:rPr>
              <w:t>2-1</w:t>
            </w:r>
          </w:p>
        </w:tc>
      </w:tr>
      <w:tr w:rsidR="00DC11AB" w:rsidTr="00542DE9">
        <w:tc>
          <w:tcPr>
            <w:tcW w:w="5130" w:type="dxa"/>
            <w:shd w:val="clear" w:color="auto" w:fill="F2F2F2" w:themeFill="background1" w:themeFillShade="F2"/>
          </w:tcPr>
          <w:p w:rsidR="00DC11AB" w:rsidRPr="00542DE9" w:rsidRDefault="00DC11AB" w:rsidP="00542DE9">
            <w:pPr>
              <w:jc w:val="center"/>
              <w:rPr>
                <w:sz w:val="30"/>
                <w:szCs w:val="30"/>
              </w:rPr>
            </w:pPr>
            <w:r w:rsidRPr="00542DE9">
              <w:rPr>
                <w:sz w:val="30"/>
                <w:szCs w:val="30"/>
              </w:rPr>
              <w:t>Van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:rsidR="00DC11AB" w:rsidRPr="00542DE9" w:rsidRDefault="00DC11AB" w:rsidP="00542DE9">
            <w:pPr>
              <w:jc w:val="center"/>
              <w:rPr>
                <w:sz w:val="30"/>
                <w:szCs w:val="30"/>
              </w:rPr>
            </w:pPr>
            <w:r w:rsidRPr="00542DE9">
              <w:rPr>
                <w:sz w:val="30"/>
                <w:szCs w:val="30"/>
              </w:rPr>
              <w:t>6%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DC11AB" w:rsidRPr="00542DE9" w:rsidRDefault="00DC11AB" w:rsidP="00542DE9">
            <w:pPr>
              <w:jc w:val="center"/>
              <w:rPr>
                <w:sz w:val="30"/>
                <w:szCs w:val="30"/>
              </w:rPr>
            </w:pPr>
            <w:r w:rsidRPr="00542DE9">
              <w:rPr>
                <w:sz w:val="30"/>
                <w:szCs w:val="30"/>
              </w:rPr>
              <w:t>2-1</w:t>
            </w:r>
          </w:p>
        </w:tc>
      </w:tr>
      <w:tr w:rsidR="0052620F" w:rsidTr="00542DE9">
        <w:tc>
          <w:tcPr>
            <w:tcW w:w="5130" w:type="dxa"/>
            <w:shd w:val="clear" w:color="auto" w:fill="F2F2F2" w:themeFill="background1" w:themeFillShade="F2"/>
          </w:tcPr>
          <w:p w:rsidR="0052620F" w:rsidRPr="00542DE9" w:rsidRDefault="0052620F" w:rsidP="00542D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Wood County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:rsidR="0052620F" w:rsidRPr="00542DE9" w:rsidRDefault="0052620F" w:rsidP="00542D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7%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52620F" w:rsidRPr="00542DE9" w:rsidRDefault="00815DC7" w:rsidP="00542D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2-1</w:t>
            </w:r>
          </w:p>
        </w:tc>
      </w:tr>
      <w:tr w:rsidR="0052620F" w:rsidTr="00542DE9">
        <w:tc>
          <w:tcPr>
            <w:tcW w:w="5130" w:type="dxa"/>
            <w:shd w:val="clear" w:color="auto" w:fill="F2F2F2" w:themeFill="background1" w:themeFillShade="F2"/>
          </w:tcPr>
          <w:p w:rsidR="0052620F" w:rsidRDefault="0052620F" w:rsidP="00542D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Smith County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:rsidR="0052620F" w:rsidRDefault="0052620F" w:rsidP="00542D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7%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52620F" w:rsidRDefault="00815DC7" w:rsidP="00542D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2-1</w:t>
            </w:r>
            <w:bookmarkStart w:id="0" w:name="_GoBack"/>
            <w:bookmarkEnd w:id="0"/>
          </w:p>
        </w:tc>
      </w:tr>
    </w:tbl>
    <w:p w:rsidR="00542DE9" w:rsidRPr="00542DE9" w:rsidRDefault="00542DE9" w:rsidP="00542DE9">
      <w:pPr>
        <w:rPr>
          <w:sz w:val="26"/>
          <w:szCs w:val="26"/>
        </w:rPr>
      </w:pPr>
    </w:p>
    <w:p w:rsidR="00B41DCC" w:rsidRPr="00542DE9" w:rsidRDefault="00846FC8" w:rsidP="00542DE9">
      <w:pPr>
        <w:rPr>
          <w:sz w:val="26"/>
          <w:szCs w:val="26"/>
        </w:rPr>
      </w:pPr>
      <w:r>
        <w:rPr>
          <w:sz w:val="26"/>
          <w:szCs w:val="26"/>
        </w:rPr>
        <w:t>TMRS</w:t>
      </w:r>
      <w:r w:rsidR="00542DE9" w:rsidRPr="00542DE9">
        <w:rPr>
          <w:sz w:val="26"/>
          <w:szCs w:val="26"/>
        </w:rPr>
        <w:t xml:space="preserve"> Correspondent: Veronica Escobedo 800-924-8677</w:t>
      </w:r>
    </w:p>
    <w:sectPr w:rsidR="00B41DCC" w:rsidRPr="00542DE9" w:rsidSect="00B41D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CC"/>
    <w:rsid w:val="0052620F"/>
    <w:rsid w:val="00542DE9"/>
    <w:rsid w:val="007B53F7"/>
    <w:rsid w:val="00815DC7"/>
    <w:rsid w:val="00846FC8"/>
    <w:rsid w:val="00B41DCC"/>
    <w:rsid w:val="00CA6F27"/>
    <w:rsid w:val="00DC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42B56"/>
  <w15:chartTrackingRefBased/>
  <w15:docId w15:val="{19C368C2-ABF9-4B0A-A92C-A4BA337D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 Osbourn</dc:creator>
  <cp:keywords/>
  <dc:description/>
  <cp:lastModifiedBy>Cindy Karch</cp:lastModifiedBy>
  <cp:revision>4</cp:revision>
  <dcterms:created xsi:type="dcterms:W3CDTF">2020-06-30T17:06:00Z</dcterms:created>
  <dcterms:modified xsi:type="dcterms:W3CDTF">2020-07-06T15:34:00Z</dcterms:modified>
</cp:coreProperties>
</file>